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84AEE" w:rsidRPr="007249AE" w:rsidRDefault="007249AE" w:rsidP="007249AE">
      <w:pPr>
        <w:jc w:val="center"/>
        <w:rPr>
          <w:b/>
          <w:sz w:val="36"/>
          <w:szCs w:val="36"/>
        </w:rPr>
      </w:pPr>
      <w:r w:rsidRPr="007249AE">
        <w:rPr>
          <w:b/>
          <w:sz w:val="36"/>
          <w:szCs w:val="36"/>
        </w:rPr>
        <w:t>Loi de Programmation Militaire 2019-2025</w:t>
      </w:r>
    </w:p>
    <w:p w:rsidR="007249AE" w:rsidRDefault="007249AE"/>
    <w:p w:rsidR="007249AE" w:rsidRPr="007249AE" w:rsidRDefault="007249AE" w:rsidP="007249AE">
      <w:pPr>
        <w:widowControl/>
        <w:suppressAutoHyphens w:val="0"/>
        <w:autoSpaceDN/>
        <w:spacing w:before="100" w:beforeAutospacing="1" w:after="100" w:afterAutospacing="1"/>
        <w:textAlignment w:val="auto"/>
        <w:rPr>
          <w:rFonts w:ascii="Times New Roman" w:eastAsia="Times New Roman" w:hAnsi="Times New Roman" w:cs="Times New Roman"/>
          <w:kern w:val="0"/>
          <w:lang w:eastAsia="fr-FR" w:bidi="ar-SA"/>
        </w:rPr>
      </w:pPr>
      <w:r>
        <w:rPr>
          <w:rFonts w:ascii="Times New Roman" w:eastAsia="Times New Roman" w:hAnsi="Times New Roman" w:cs="Times New Roman"/>
          <w:kern w:val="0"/>
          <w:lang w:eastAsia="en-US" w:bidi="ar-SA"/>
        </w:rPr>
        <w:t xml:space="preserve">Il y </w:t>
      </w:r>
      <w:r w:rsidRPr="007249AE">
        <w:rPr>
          <w:rFonts w:ascii="Times New Roman" w:eastAsia="Times New Roman" w:hAnsi="Times New Roman" w:cs="Times New Roman"/>
          <w:kern w:val="0"/>
          <w:lang w:eastAsia="en-US" w:bidi="ar-SA"/>
        </w:rPr>
        <w:t xml:space="preserve">a trois étapes lors de la première lecture à l’Assemblée </w:t>
      </w:r>
      <w:r w:rsidR="00953D15">
        <w:rPr>
          <w:rFonts w:ascii="Times New Roman" w:eastAsia="Times New Roman" w:hAnsi="Times New Roman" w:cs="Times New Roman"/>
          <w:kern w:val="0"/>
          <w:lang w:eastAsia="en-US" w:bidi="ar-SA"/>
        </w:rPr>
        <w:t xml:space="preserve">Nationale </w:t>
      </w:r>
      <w:r w:rsidRPr="007249AE">
        <w:rPr>
          <w:rFonts w:ascii="Times New Roman" w:eastAsia="Times New Roman" w:hAnsi="Times New Roman" w:cs="Times New Roman"/>
          <w:kern w:val="0"/>
          <w:lang w:eastAsia="en-US" w:bidi="ar-SA"/>
        </w:rPr>
        <w:t>de la LPM :</w:t>
      </w:r>
    </w:p>
    <w:p w:rsidR="007249AE" w:rsidRPr="007249AE" w:rsidRDefault="007249AE" w:rsidP="007249AE">
      <w:pPr>
        <w:widowControl/>
        <w:numPr>
          <w:ilvl w:val="0"/>
          <w:numId w:val="1"/>
        </w:numPr>
        <w:suppressAutoHyphens w:val="0"/>
        <w:autoSpaceDN/>
        <w:spacing w:before="100" w:beforeAutospacing="1" w:after="100" w:afterAutospacing="1"/>
        <w:textAlignment w:val="auto"/>
        <w:rPr>
          <w:rFonts w:ascii="Times New Roman" w:eastAsia="Times New Roman" w:hAnsi="Times New Roman" w:cs="Times New Roman"/>
          <w:kern w:val="0"/>
          <w:lang w:eastAsia="fr-FR" w:bidi="ar-SA"/>
        </w:rPr>
      </w:pPr>
      <w:r w:rsidRPr="007249AE">
        <w:rPr>
          <w:rFonts w:ascii="Times New Roman" w:eastAsia="Times New Roman" w:hAnsi="Times New Roman" w:cs="Times New Roman"/>
          <w:kern w:val="0"/>
          <w:lang w:eastAsia="en-US" w:bidi="ar-SA"/>
        </w:rPr>
        <w:t xml:space="preserve">Les débats </w:t>
      </w:r>
      <w:r>
        <w:rPr>
          <w:rFonts w:ascii="Times New Roman" w:eastAsia="Times New Roman" w:hAnsi="Times New Roman" w:cs="Times New Roman"/>
          <w:kern w:val="0"/>
          <w:lang w:eastAsia="en-US" w:bidi="ar-SA"/>
        </w:rPr>
        <w:t>ont commencé</w:t>
      </w:r>
      <w:r w:rsidR="00953D15">
        <w:rPr>
          <w:rFonts w:ascii="Times New Roman" w:eastAsia="Times New Roman" w:hAnsi="Times New Roman" w:cs="Times New Roman"/>
          <w:kern w:val="0"/>
          <w:lang w:eastAsia="en-US" w:bidi="ar-SA"/>
        </w:rPr>
        <w:t xml:space="preserve"> en Commission de la D</w:t>
      </w:r>
      <w:r w:rsidRPr="007249AE">
        <w:rPr>
          <w:rFonts w:ascii="Times New Roman" w:eastAsia="Times New Roman" w:hAnsi="Times New Roman" w:cs="Times New Roman"/>
          <w:kern w:val="0"/>
          <w:lang w:eastAsia="en-US" w:bidi="ar-SA"/>
        </w:rPr>
        <w:t>éfense</w:t>
      </w:r>
      <w:r>
        <w:rPr>
          <w:rFonts w:ascii="Times New Roman" w:eastAsia="Times New Roman" w:hAnsi="Times New Roman" w:cs="Times New Roman"/>
          <w:kern w:val="0"/>
          <w:lang w:eastAsia="en-US" w:bidi="ar-SA"/>
        </w:rPr>
        <w:t xml:space="preserve"> </w:t>
      </w:r>
      <w:r w:rsidR="00953D15">
        <w:rPr>
          <w:rFonts w:ascii="Times New Roman" w:eastAsia="Times New Roman" w:hAnsi="Times New Roman" w:cs="Times New Roman"/>
          <w:kern w:val="0"/>
          <w:lang w:eastAsia="en-US" w:bidi="ar-SA"/>
        </w:rPr>
        <w:t>le 13 mars 2018</w:t>
      </w:r>
      <w:r>
        <w:rPr>
          <w:rFonts w:ascii="Times New Roman" w:eastAsia="Times New Roman" w:hAnsi="Times New Roman" w:cs="Times New Roman"/>
          <w:kern w:val="0"/>
          <w:lang w:eastAsia="en-US" w:bidi="ar-SA"/>
        </w:rPr>
        <w:t>.</w:t>
      </w:r>
    </w:p>
    <w:p w:rsidR="007249AE" w:rsidRPr="007249AE" w:rsidRDefault="007249AE" w:rsidP="007249AE">
      <w:pPr>
        <w:widowControl/>
        <w:numPr>
          <w:ilvl w:val="0"/>
          <w:numId w:val="1"/>
        </w:numPr>
        <w:suppressAutoHyphens w:val="0"/>
        <w:autoSpaceDN/>
        <w:spacing w:before="100" w:beforeAutospacing="1" w:after="100" w:afterAutospacing="1"/>
        <w:textAlignment w:val="auto"/>
        <w:rPr>
          <w:rFonts w:ascii="Times New Roman" w:eastAsia="Times New Roman" w:hAnsi="Times New Roman" w:cs="Times New Roman"/>
          <w:kern w:val="0"/>
          <w:lang w:eastAsia="fr-FR" w:bidi="ar-SA"/>
        </w:rPr>
      </w:pPr>
      <w:r w:rsidRPr="007249AE">
        <w:rPr>
          <w:rFonts w:ascii="Times New Roman" w:eastAsia="Times New Roman" w:hAnsi="Times New Roman" w:cs="Times New Roman"/>
          <w:kern w:val="0"/>
          <w:lang w:eastAsia="en-US" w:bidi="ar-SA"/>
        </w:rPr>
        <w:t xml:space="preserve">Les débats en séance publique se tiendront </w:t>
      </w:r>
      <w:r>
        <w:rPr>
          <w:rFonts w:ascii="Times New Roman" w:eastAsia="Times New Roman" w:hAnsi="Times New Roman" w:cs="Times New Roman"/>
          <w:kern w:val="0"/>
          <w:lang w:eastAsia="en-US" w:bidi="ar-SA"/>
        </w:rPr>
        <w:t>cette semaine de mardi</w:t>
      </w:r>
      <w:r w:rsidR="00953D15">
        <w:rPr>
          <w:rFonts w:ascii="Times New Roman" w:eastAsia="Times New Roman" w:hAnsi="Times New Roman" w:cs="Times New Roman"/>
          <w:kern w:val="0"/>
          <w:lang w:eastAsia="en-US" w:bidi="ar-SA"/>
        </w:rPr>
        <w:t xml:space="preserve"> 20 </w:t>
      </w:r>
      <w:r>
        <w:rPr>
          <w:rFonts w:ascii="Times New Roman" w:eastAsia="Times New Roman" w:hAnsi="Times New Roman" w:cs="Times New Roman"/>
          <w:kern w:val="0"/>
          <w:lang w:eastAsia="en-US" w:bidi="ar-SA"/>
        </w:rPr>
        <w:t>à jeudi</w:t>
      </w:r>
      <w:r w:rsidR="00953D15">
        <w:rPr>
          <w:rFonts w:ascii="Times New Roman" w:eastAsia="Times New Roman" w:hAnsi="Times New Roman" w:cs="Times New Roman"/>
          <w:kern w:val="0"/>
          <w:lang w:eastAsia="en-US" w:bidi="ar-SA"/>
        </w:rPr>
        <w:t xml:space="preserve"> 22 mars 2018</w:t>
      </w:r>
      <w:r>
        <w:rPr>
          <w:rFonts w:ascii="Times New Roman" w:eastAsia="Times New Roman" w:hAnsi="Times New Roman" w:cs="Times New Roman"/>
          <w:kern w:val="0"/>
          <w:lang w:eastAsia="en-US" w:bidi="ar-SA"/>
        </w:rPr>
        <w:t>.</w:t>
      </w:r>
    </w:p>
    <w:p w:rsidR="007249AE" w:rsidRDefault="007249AE" w:rsidP="007249AE">
      <w:pPr>
        <w:widowControl/>
        <w:numPr>
          <w:ilvl w:val="0"/>
          <w:numId w:val="1"/>
        </w:numPr>
        <w:suppressAutoHyphens w:val="0"/>
        <w:autoSpaceDN/>
        <w:spacing w:before="100" w:beforeAutospacing="1" w:after="100" w:afterAutospacing="1"/>
        <w:textAlignment w:val="auto"/>
        <w:rPr>
          <w:rFonts w:ascii="Times New Roman" w:eastAsia="Times New Roman" w:hAnsi="Times New Roman" w:cs="Times New Roman"/>
          <w:kern w:val="0"/>
          <w:lang w:eastAsia="fr-FR" w:bidi="ar-SA"/>
        </w:rPr>
      </w:pPr>
      <w:r w:rsidRPr="007249AE">
        <w:rPr>
          <w:rFonts w:ascii="Times New Roman" w:eastAsia="Times New Roman" w:hAnsi="Times New Roman" w:cs="Times New Roman"/>
          <w:b/>
          <w:bCs/>
          <w:kern w:val="0"/>
          <w:lang w:eastAsia="en-US" w:bidi="ar-SA"/>
        </w:rPr>
        <w:t>Les explications de vote et le scrutin pour la première lecture de la LPM 2019-2025 se tiendra le mardi 27 mars à partir de 16h15</w:t>
      </w:r>
      <w:r w:rsidRPr="007249AE">
        <w:rPr>
          <w:rFonts w:ascii="Times New Roman" w:eastAsia="Times New Roman" w:hAnsi="Times New Roman" w:cs="Times New Roman"/>
          <w:kern w:val="0"/>
          <w:lang w:eastAsia="en-US" w:bidi="ar-SA"/>
        </w:rPr>
        <w:t>.</w:t>
      </w:r>
    </w:p>
    <w:p w:rsidR="00953D15" w:rsidRPr="007249AE" w:rsidRDefault="00953D15" w:rsidP="00953D15">
      <w:pPr>
        <w:widowControl/>
        <w:suppressAutoHyphens w:val="0"/>
        <w:autoSpaceDN/>
        <w:spacing w:before="100" w:beforeAutospacing="1" w:after="100" w:afterAutospacing="1"/>
        <w:textAlignment w:val="auto"/>
        <w:rPr>
          <w:rFonts w:ascii="Times New Roman" w:eastAsia="Times New Roman" w:hAnsi="Times New Roman" w:cs="Times New Roman"/>
          <w:kern w:val="0"/>
          <w:lang w:eastAsia="fr-FR" w:bidi="ar-SA"/>
        </w:rPr>
      </w:pPr>
      <w:r>
        <w:rPr>
          <w:rFonts w:ascii="Times New Roman" w:eastAsia="Times New Roman" w:hAnsi="Times New Roman" w:cs="Times New Roman"/>
          <w:kern w:val="0"/>
          <w:lang w:eastAsia="fr-FR" w:bidi="ar-SA"/>
        </w:rPr>
        <w:t>Les étapes suivantes sont la discussion au Sénat et une éventuelle deuxième lecture à l’Assemblée Nationale si des modifications sont apportées par lui. Nous vous préciserons les dates du débat au Sénat.</w:t>
      </w:r>
    </w:p>
    <w:p w:rsidR="007249AE" w:rsidRDefault="007249AE">
      <w:r>
        <w:t xml:space="preserve">Comme son nom l’indique, la Loi de Programmation Militaire </w:t>
      </w:r>
      <w:r w:rsidR="00AC37BD">
        <w:t xml:space="preserve">(en pièces jointes) </w:t>
      </w:r>
      <w:r>
        <w:t>précise les grandes orientations définies dans le Livre Blanc de la Défense et de la Sécurité</w:t>
      </w:r>
      <w:r w:rsidR="00953D15">
        <w:t xml:space="preserve"> (LBDS)</w:t>
      </w:r>
      <w:r>
        <w:t xml:space="preserve">. </w:t>
      </w:r>
      <w:r w:rsidR="007516B7">
        <w:t>Il sert de cadre aux</w:t>
      </w:r>
      <w:r w:rsidR="00AC37BD">
        <w:t xml:space="preserve"> futurs</w:t>
      </w:r>
      <w:r w:rsidR="007516B7">
        <w:t xml:space="preserve"> budgets de la Défense annuels. Le dernier Livre </w:t>
      </w:r>
      <w:r>
        <w:t xml:space="preserve">Blanc </w:t>
      </w:r>
      <w:r w:rsidR="007516B7">
        <w:t xml:space="preserve">de la Défense </w:t>
      </w:r>
      <w:r>
        <w:t xml:space="preserve">a été rédigé en 2013 à la demande de François Hollande pour modifier le précédent, demandé par Nicolas Sarkozy en 2008. Les changements en 2013 </w:t>
      </w:r>
      <w:bookmarkStart w:id="0" w:name="_GoBack"/>
      <w:bookmarkEnd w:id="0"/>
      <w:r>
        <w:t xml:space="preserve">concernaient </w:t>
      </w:r>
      <w:r w:rsidR="007516B7">
        <w:t xml:space="preserve">surtout </w:t>
      </w:r>
      <w:r>
        <w:t>une plus grande dépendance à l’OTAN et l</w:t>
      </w:r>
      <w:r w:rsidR="007516B7">
        <w:t>a possibilité du développement d</w:t>
      </w:r>
      <w:r>
        <w:t xml:space="preserve">es </w:t>
      </w:r>
      <w:r w:rsidR="007516B7">
        <w:t xml:space="preserve">Opérations Extérieures, </w:t>
      </w:r>
      <w:r>
        <w:t>OPEX</w:t>
      </w:r>
      <w:r w:rsidR="007516B7">
        <w:t>,</w:t>
      </w:r>
      <w:r>
        <w:t xml:space="preserve"> en Afrique principalement (il a été proposé peu de temps après l’action militaire au Mali).</w:t>
      </w:r>
      <w:r w:rsidR="007516B7">
        <w:t xml:space="preserve"> Outre le renforcement des bases militaires françaises en Afrique, les OPEX demandent la capacité de « projection » de militaires à plusieurs milliers de kilomètres, ce qui exige une logistique renforcée.</w:t>
      </w:r>
    </w:p>
    <w:p w:rsidR="007516B7" w:rsidRDefault="00AC37BD">
      <w:r>
        <w:t>Emmanuel Macron, dè</w:t>
      </w:r>
      <w:r w:rsidR="007516B7">
        <w:t>s son élection, a annoncé un nouveau Livre Blanc de la Défense pour 2019. Sans attendre cette période, il a fait élaborer la « Revue Stratégique de la Défense et de la Sécurité » en octobre 2017 dont l’objectif annoncé est de préciser les grandes modifications à apporter au prochain Livre Blanc de la Défense. Ce document est donc essentiel (</w:t>
      </w:r>
      <w:r>
        <w:t>en pièces jointes, texte complet et résumé</w:t>
      </w:r>
      <w:r w:rsidR="007516B7">
        <w:t>).</w:t>
      </w:r>
    </w:p>
    <w:p w:rsidR="007516B7" w:rsidRDefault="007516B7">
      <w:r>
        <w:t>Après quelques mois d</w:t>
      </w:r>
      <w:r w:rsidR="00AC37BD">
        <w:t>e mois de son mandat, cette « R</w:t>
      </w:r>
      <w:r>
        <w:t>evue Stratégique », en plus d’autres indices forts</w:t>
      </w:r>
      <w:r w:rsidR="00AC37BD">
        <w:t>,</w:t>
      </w:r>
      <w:r>
        <w:t xml:space="preserve"> permettait d’affirmer la volonté d’</w:t>
      </w:r>
      <w:r w:rsidR="00AC37BD">
        <w:t>E. M</w:t>
      </w:r>
      <w:r>
        <w:t>acron de militari</w:t>
      </w:r>
      <w:r w:rsidR="00953D15">
        <w:t>ser sa fonction et sa po</w:t>
      </w:r>
      <w:r w:rsidR="00AC37BD">
        <w:t>litique (articles dans Planète P</w:t>
      </w:r>
      <w:r w:rsidR="00953D15">
        <w:t>aix et texte</w:t>
      </w:r>
      <w:r w:rsidR="00AC37BD">
        <w:t>s</w:t>
      </w:r>
      <w:r w:rsidR="00953D15">
        <w:t xml:space="preserve"> diffusé</w:t>
      </w:r>
      <w:r w:rsidR="00AC37BD">
        <w:t>s</w:t>
      </w:r>
      <w:r w:rsidR="00953D15">
        <w:t xml:space="preserve"> dans le Mouvement).</w:t>
      </w:r>
    </w:p>
    <w:p w:rsidR="00953D15" w:rsidRDefault="00953D15">
      <w:r>
        <w:t>Notre mobilisation contre la Loi de Programmation Militaire a un sens contre cette LPM proprement dite mais aussi dans la définition du prochain LBDS. Et des prochains budgets annuels. Elle est aussi importante dans le cadre des mouvements sociaux actuels contre la casse de la SNCF et la réduction des budgets sociaux.</w:t>
      </w:r>
    </w:p>
    <w:p w:rsidR="00AC37BD" w:rsidRDefault="00AC37BD">
      <w:r>
        <w:t>Nous pourrions décider une action devant l’Assemblée nationale le 27 mars après-midi et inciter nos partenaires à y participer.</w:t>
      </w:r>
    </w:p>
    <w:p w:rsidR="00AC37BD" w:rsidRDefault="00AC37BD">
      <w:r>
        <w:t>Yves-Jean</w:t>
      </w:r>
    </w:p>
    <w:sectPr w:rsidR="00AC37B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00004FF" w:usb2="00000000" w:usb3="00000000" w:csb0="0000019F" w:csb1="00000000"/>
  </w:font>
  <w:font w:name="Arial">
    <w:panose1 w:val="020B0604020202020204"/>
    <w:charset w:val="00"/>
    <w:family w:val="swiss"/>
    <w:pitch w:val="variable"/>
    <w:sig w:usb0="E0002E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7823BE0"/>
    <w:multiLevelType w:val="multilevel"/>
    <w:tmpl w:val="771C0D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249AE"/>
    <w:rsid w:val="007249AE"/>
    <w:rsid w:val="007516B7"/>
    <w:rsid w:val="00784AEE"/>
    <w:rsid w:val="008B7429"/>
    <w:rsid w:val="008E5A4A"/>
    <w:rsid w:val="00953D15"/>
    <w:rsid w:val="00AC37BD"/>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Lucida Sans"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E5A4A"/>
    <w:pPr>
      <w:widowControl w:val="0"/>
      <w:suppressAutoHyphens/>
      <w:autoSpaceDN w:val="0"/>
      <w:spacing w:after="120" w:line="240" w:lineRule="auto"/>
      <w:textAlignment w:val="baseline"/>
    </w:pPr>
    <w:rPr>
      <w:rFonts w:ascii="Cambria" w:hAnsi="Cambria" w:cs="Arial"/>
      <w:kern w:val="3"/>
      <w:sz w:val="24"/>
      <w:szCs w:val="24"/>
      <w:lang w:eastAsia="zh-CN" w:bidi="hi-IN"/>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Lucida Sans"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E5A4A"/>
    <w:pPr>
      <w:widowControl w:val="0"/>
      <w:suppressAutoHyphens/>
      <w:autoSpaceDN w:val="0"/>
      <w:spacing w:after="120" w:line="240" w:lineRule="auto"/>
      <w:textAlignment w:val="baseline"/>
    </w:pPr>
    <w:rPr>
      <w:rFonts w:ascii="Cambria" w:hAnsi="Cambria" w:cs="Arial"/>
      <w:kern w:val="3"/>
      <w:sz w:val="24"/>
      <w:szCs w:val="24"/>
      <w:lang w:eastAsia="zh-CN" w:bidi="hi-IN"/>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808878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46</TotalTime>
  <Pages>1</Pages>
  <Words>398</Words>
  <Characters>2190</Characters>
  <Application>Microsoft Office Word</Application>
  <DocSecurity>0</DocSecurity>
  <Lines>18</Lines>
  <Paragraphs>5</Paragraphs>
  <ScaleCrop>false</ScaleCrop>
  <HeadingPairs>
    <vt:vector size="2" baseType="variant">
      <vt:variant>
        <vt:lpstr>Titre</vt:lpstr>
      </vt:variant>
      <vt:variant>
        <vt:i4>1</vt:i4>
      </vt:variant>
    </vt:vector>
  </HeadingPairs>
  <TitlesOfParts>
    <vt:vector size="1" baseType="lpstr">
      <vt:lpstr/>
    </vt:vector>
  </TitlesOfParts>
  <Company>Hewlett-Packard</Company>
  <LinksUpToDate>false</LinksUpToDate>
  <CharactersWithSpaces>2583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Yves-Jean Gallas</dc:creator>
  <cp:lastModifiedBy>Yves-Jean Gallas</cp:lastModifiedBy>
  <cp:revision>1</cp:revision>
  <dcterms:created xsi:type="dcterms:W3CDTF">2018-03-19T08:49:00Z</dcterms:created>
  <dcterms:modified xsi:type="dcterms:W3CDTF">2018-03-19T09:35:00Z</dcterms:modified>
</cp:coreProperties>
</file>